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方正小标宋简体" w:cs="仿宋_GB2312"/>
          <w:color w:val="000000"/>
          <w:spacing w:val="-20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FF0000"/>
          <w:spacing w:val="-45"/>
          <w:w w:val="60"/>
          <w:sz w:val="114"/>
          <w:szCs w:val="114"/>
        </w:rPr>
        <w:t>中共滕州市柴胡店镇委员会文件</w:t>
      </w:r>
    </w:p>
    <w:p>
      <w:pPr>
        <w:spacing w:line="600" w:lineRule="exact"/>
        <w:jc w:val="center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柴发〔2022〕14号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 xml:space="preserve">   </w:t>
      </w:r>
    </w:p>
    <w:p>
      <w:pPr>
        <w:spacing w:line="560" w:lineRule="exact"/>
        <w:jc w:val="center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华文中宋" w:eastAsia="仿宋_GB2312"/>
          <w:color w:val="FF0000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244475</wp:posOffset>
                </wp:positionV>
                <wp:extent cx="2743200" cy="0"/>
                <wp:effectExtent l="0" t="12700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1pt;margin-top:19.25pt;height:0pt;width:216pt;z-index:251659264;mso-width-relative:page;mso-height-relative:page;" filled="f" stroked="t" coordsize="21600,21600" o:gfxdata="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EwJxTbXAAAACQEAAA8AAAAAAAAAAQAgAAAAOAAAAGRycy9kb3ducmV2LnhtbFBL&#10;AQIUABQAAAAIAIdO4kBOv/XU4QEAAKgDAAAOAAAAAAAAAAEAIAAAADw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color w:val="FF0000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254000</wp:posOffset>
                </wp:positionV>
                <wp:extent cx="27432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15pt;margin-top:20pt;height:0pt;width:216pt;z-index:251660288;mso-width-relative:page;mso-height-relative:page;" filled="f" stroked="t" coordsize="21600,21600" o:gfxdata="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rXCkxtYAAAAJAQAADwAAAAAAAAABACAAAAA4AAAAZHJzL2Rvd25yZXYueG1sUEsB&#10;AhQAFAAAAAgAh07iQEhelynhAQAAqAMAAA4AAAAAAAAAAQAgAAAAOw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color w:val="FF0000"/>
          <w:position w:val="-6"/>
          <w:sz w:val="44"/>
          <w:szCs w:val="44"/>
        </w:rPr>
        <w:t>★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宋体"/>
          <w:bCs/>
          <w:color w:val="000000"/>
          <w:spacing w:val="4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中共柴胡店镇委员会</w:t>
      </w:r>
    </w:p>
    <w:p>
      <w:pPr>
        <w:spacing w:line="560" w:lineRule="exact"/>
        <w:jc w:val="center"/>
        <w:rPr>
          <w:rFonts w:ascii="方正小标宋简体" w:hAnsi="华文中宋" w:eastAsia="方正小标宋简体" w:cs="宋体"/>
          <w:bCs/>
          <w:color w:val="000000"/>
          <w:spacing w:val="32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32"/>
          <w:kern w:val="0"/>
          <w:sz w:val="44"/>
          <w:szCs w:val="44"/>
        </w:rPr>
        <w:t>柴胡店镇人民政府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关于印发《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柴胡店镇开展“五比五看”活动提升干部思想能力作风的实施方案</w:t>
      </w:r>
      <w:r>
        <w:rPr>
          <w:rFonts w:hint="eastAsia" w:ascii="方正小标宋简体" w:eastAsia="方正小标宋简体"/>
          <w:color w:val="000000"/>
          <w:sz w:val="44"/>
          <w:szCs w:val="32"/>
        </w:rPr>
        <w:t>》的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通    知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机关各单位、镇直各部门，各党总支、村：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现将《柴胡店镇开展“五比五看”活动提升干部思想能力作风的实施方案》印发给你们，请结合实际，认真贯彻落实。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5120" w:firstLineChars="16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中共柴胡店镇委员会</w:t>
      </w:r>
    </w:p>
    <w:p>
      <w:pPr>
        <w:spacing w:line="560" w:lineRule="exact"/>
        <w:jc w:val="right"/>
        <w:rPr>
          <w:rFonts w:hint="eastAsia" w:ascii="仿宋_GB2312" w:eastAsia="仿宋_GB2312"/>
          <w:spacing w:val="2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pacing w:val="22"/>
          <w:sz w:val="32"/>
          <w:szCs w:val="32"/>
        </w:rPr>
        <w:t>柴胡店镇人民政府</w:t>
      </w:r>
    </w:p>
    <w:p>
      <w:pPr>
        <w:spacing w:line="560" w:lineRule="exact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2022年3月18日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6"/>
        <w:overflowPunct w:val="0"/>
        <w:snapToGrid w:val="0"/>
        <w:spacing w:before="0"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pStyle w:val="6"/>
        <w:overflowPunct w:val="0"/>
        <w:snapToGrid w:val="0"/>
        <w:spacing w:before="0"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pStyle w:val="6"/>
        <w:overflowPunct w:val="0"/>
        <w:snapToGrid w:val="0"/>
        <w:spacing w:before="0"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柴胡店镇开展“五比五看”活动提升干部</w:t>
      </w:r>
    </w:p>
    <w:p>
      <w:pPr>
        <w:pStyle w:val="6"/>
        <w:overflowPunct w:val="0"/>
        <w:snapToGrid w:val="0"/>
        <w:spacing w:before="0"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思想能力作风的实施方案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为深入贯彻落实市第十四次党代会精神，不断推动干部队伍思想大解放、能力大提升、作风大转变，现结合省、两级市相关文件精神，制定如下实施方案。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一、指导思想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坚持以习近平新时代中国特色社会主义思想为指导，深入贯彻党的十九大和十九届历次全会精神，认真落实习近平总书记对山东工作的重要指示要求，按照我市关于开展“五比五看”活动提升干部思想能力作风工作安排部署，牢树“快就是大局、干就是担当”的理念，以“五比五看”活动为抓手，聚焦“七个创新突破”，突出加强干部思想能力作风建设，引导全镇上下以饱满的精神状态、崭新的工作作风和一流的工作业绩，聚焦发展质效、营商环境、干部作风、民生福祉四大提升工程，打造富强、生态、文明、幸福新梨乡，奋力谱写全镇经济社会高质量发展新篇章，以优异成绩迎接党的二十大胜利召开！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二、“五比五看”要求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坚持全员参与、全情投入、全面发力，扎实开展“五比五看”活动，聚力解决思想上的症结、能力上的不足、作风上的短板，真正“亮”出精气神、“干”出新气象，切实凝聚干事创业强大合力，为“工业强镇、产业兴镇”提供坚强保障。  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（一）比工作标准，看自我要求严不严。</w:t>
      </w:r>
      <w:r>
        <w:rPr>
          <w:rFonts w:hint="eastAsia" w:ascii="仿宋_GB2312" w:eastAsia="仿宋_GB2312"/>
        </w:rPr>
        <w:t>聚焦“加快现代化强镇建设步伐，奋力谱写全镇经济社会建设高质量发展新篇章</w:t>
      </w:r>
      <w:r>
        <w:rPr>
          <w:rFonts w:hint="eastAsia" w:ascii="仿宋_GB2312" w:eastAsia="仿宋_GB2312"/>
          <w:spacing w:val="2"/>
          <w:kern w:val="32"/>
        </w:rPr>
        <w:t>”的目标</w:t>
      </w:r>
      <w:r>
        <w:rPr>
          <w:rFonts w:hint="eastAsia" w:ascii="仿宋_GB2312" w:eastAsia="仿宋_GB2312"/>
        </w:rPr>
        <w:t>定位，提升思想境界，抬高工作标杆，树牢“没有走在前也是一种风险”的意识，增强“事争一流、唯旗是夺”的志气决心，与强者赛、向高处攀，推动各项工作创先争优。把“严”字贯穿到经济社会发展的每一个环节、每一个步骤、每一项行动，推动综合实力、产业层次、乡村品质、绿色发展、民生福祉、党建工作等取得大提升、实现新跨越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（二）比工作态度，看担当尽责真不真。</w:t>
      </w:r>
      <w:r>
        <w:rPr>
          <w:rFonts w:hint="eastAsia" w:ascii="仿宋_GB2312" w:eastAsia="仿宋_GB2312"/>
        </w:rPr>
        <w:t>大力弘扬主人翁精神，牢记柴胡店镇发展我有责、柴胡店镇进位我光荣，持续提升能力素质，积极投身“工业强镇、产业兴镇”火热实践。坚持守土有责、守土尽责、守土负责，对工作中的痛点难点堵点问题，用好改革思维、创新方法主动化解，苦干实干加油干，齐心协力把柴胡店镇各项事业干出新气象、创造新业绩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（三）比工作精准，看谋划落实细不细。</w:t>
      </w:r>
      <w:r>
        <w:rPr>
          <w:rFonts w:hint="eastAsia" w:ascii="仿宋_GB2312" w:eastAsia="仿宋_GB2312"/>
        </w:rPr>
        <w:t xml:space="preserve">强化“细节决定成败”的理念，下足“绣花”功夫，坚持把精细化要求落实到每项任务、每个细节，做到研究谋划精、政策措施准、工作落实细，以“抽丝剥茧”的真功夫推动工作落实落细，最大程度减少失误、避免风险。聚焦“七个创新突破”，加强工作谋划，梳理重点任务，逐一绘好“路线图”、确定“时间表”、明确“任务书”，一个环节一个环节抓，一个步骤一个步骤推，推动创新突破行动全面提升。    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pacing w:val="-6"/>
          <w:kern w:val="32"/>
        </w:rPr>
      </w:pPr>
      <w:r>
        <w:rPr>
          <w:rFonts w:hint="eastAsia" w:ascii="楷体_GB2312" w:eastAsia="楷体_GB2312"/>
        </w:rPr>
        <w:t>（四）比工作质效，看说话办事实不实。</w:t>
      </w:r>
      <w:r>
        <w:rPr>
          <w:rFonts w:hint="eastAsia" w:ascii="仿宋_GB2312" w:eastAsia="仿宋_GB2312"/>
          <w:spacing w:val="-6"/>
          <w:kern w:val="32"/>
        </w:rPr>
        <w:t>坚持“实”字当头、“干”字为先，用好“抓重点、重点抓”的工作方法，对乡村振兴特色镇创建、“山水林田大会战”等重点工作，立足优势、创新思路，集中精力抓落实。大力弘扬求真务实作风，以反复抓、抓反复的韧劲坚决纠治形式主义、弄虚作假问题，做到说实话、办实事、谋实策、求实效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ascii="仿宋_GB2312" w:eastAsia="仿宋_GB2312"/>
        </w:rPr>
      </w:pPr>
      <w:r>
        <w:rPr>
          <w:rFonts w:hint="eastAsia" w:ascii="楷体_GB2312" w:eastAsia="楷体_GB2312"/>
        </w:rPr>
        <w:t>（五）比工作节奏，看思想行动快不快。</w:t>
      </w:r>
      <w:r>
        <w:rPr>
          <w:rFonts w:hint="eastAsia" w:ascii="仿宋_GB2312" w:eastAsia="仿宋_GB2312"/>
        </w:rPr>
        <w:t>牢固树立“快就是大局、干就是担当”的理念，对上级作出的部署，镇党委、政府安排的任务，以“今天再晚也是早，明天再早也是晚”的紧迫感，开足马力、上紧发条，能干多快就干多快，以行动的高效率赢得发展的高质量。坚持说了就干、干就快干、干就干好，紧盯重点项目、重大工程，千方百计抢时间、赶进度，推动快落地、快建设、快投产，形成“越干越快、越来越快”的良性循环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三、具体措施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（一）强化理论武装。</w:t>
      </w:r>
      <w:r>
        <w:rPr>
          <w:rFonts w:hint="eastAsia" w:ascii="仿宋_GB2312" w:eastAsia="仿宋_GB2312"/>
        </w:rPr>
        <w:t>深入学习习近平新时代中国特色社会主义思想，不断用党的创新理论武装头脑、指导实践、推动工作。认真总结党史学习教育成功经验，建立常态化长效化制度机制。深化“第一议题”制度，对习近平总书记发表的重要讲话、作出的重要指示批示第一时间组织传达学习，研究贯彻落实措施。强化党委理论中心组学习，健全列席旁听工作机制，实行学习情况通报、考核制度。参与观看滕州大讲堂，提升党员干部政治判断力、政治领悟力、政治执行力。坚持以思想破冰引领发展突围，镇党委围绕“工业强镇、产业兴镇”召开务虚会，跳出柴胡店看</w:t>
      </w:r>
      <w:r>
        <w:rPr>
          <w:rFonts w:hint="eastAsia" w:ascii="仿宋_GB2312" w:eastAsia="仿宋_GB2312"/>
          <w:spacing w:val="2"/>
          <w:kern w:val="32"/>
        </w:rPr>
        <w:t>柴胡店，对“怎么干、干到什么程度”深入思考</w:t>
      </w:r>
      <w:bookmarkStart w:id="0" w:name="_GoBack"/>
      <w:bookmarkEnd w:id="0"/>
      <w:r>
        <w:rPr>
          <w:rFonts w:hint="eastAsia" w:ascii="仿宋_GB2312" w:eastAsia="仿宋_GB2312"/>
          <w:spacing w:val="2"/>
          <w:kern w:val="32"/>
        </w:rPr>
        <w:t>、</w:t>
      </w:r>
      <w:r>
        <w:rPr>
          <w:rFonts w:hint="eastAsia" w:ascii="仿宋_GB2312" w:eastAsia="仿宋_GB2312"/>
        </w:rPr>
        <w:t>系统谋划，创造性开展工作。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（二）强化对标提升。</w:t>
      </w:r>
      <w:r>
        <w:rPr>
          <w:rFonts w:hint="eastAsia" w:ascii="仿宋_GB2312" w:eastAsia="仿宋_GB2312"/>
        </w:rPr>
        <w:t xml:space="preserve">开展“对标树标追标”“查堵点、破难点”活动，主动对标对表先进镇街和先进典型，建立易比对、可量化的寻标对标、达标创标工作方案，力争创造出更多在全市有影响的成果经验。聚焦全市“七个创新突破”，找准各自定位，分层次制定科学可行的预期目标、奋斗目标，全力推动各项工作实现更大突破。营造催人奋进、比学赶超的浓厚氛围。  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（三）强化干部培训。</w:t>
      </w:r>
      <w:r>
        <w:rPr>
          <w:rFonts w:hint="eastAsia" w:ascii="仿宋_GB2312" w:eastAsia="仿宋_GB2312"/>
        </w:rPr>
        <w:t>实施干部专业化能力提升工程，分部门、分领域精准开展专题培训，不断提高干部干事创业能力。利用党员干部远程教育学习平台，采用沉浸式、体验式、互动式等教学模式，促进干部学思用贯通、知信行</w:t>
      </w:r>
      <w:r>
        <w:rPr>
          <w:rFonts w:hint="eastAsia" w:ascii="仿宋_GB2312" w:eastAsia="仿宋_GB2312"/>
          <w:lang w:val="en-US" w:eastAsia="zh-CN"/>
        </w:rPr>
        <w:t>统</w:t>
      </w:r>
      <w:r>
        <w:rPr>
          <w:rFonts w:hint="eastAsia" w:ascii="仿宋_GB2312" w:eastAsia="仿宋_GB2312"/>
        </w:rPr>
        <w:t xml:space="preserve">一。创新开展体悟实训，坚持在项目建设、招商引资、乡村振兴等急难险重任务一线培养锻炼干部。完善年轻干部实践锻炼计划，让年轻干部到经济发展、项目建设、信访维稳等一线经风雨、见世面，壮筋骨、长才干。   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（四）强化干部使用。</w:t>
      </w:r>
      <w:r>
        <w:rPr>
          <w:rFonts w:hint="eastAsia" w:ascii="仿宋_GB2312" w:eastAsia="仿宋_GB2312"/>
        </w:rPr>
        <w:t>有计划、有步骤推动干部工作调整。针对担当意识不强，进取意识不足等问题，积极推动中层干部调整，以新环境激发干部新作为。针对可塑性强但经历单一、经验不丰富的优秀年轻干部，加大选拔使用力度，提高与群众沟通水平，提升干部能力素质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（五）强化服务意识。</w:t>
      </w:r>
      <w:r>
        <w:rPr>
          <w:rFonts w:hint="eastAsia" w:ascii="仿宋_GB2312" w:eastAsia="仿宋_GB2312"/>
        </w:rPr>
        <w:t>树牢“人人都是营商环境”的理念，对标市场化、法治化、国际化要求，保持“店小二”状态，从“要我服务”转变为“我要服务”，推动为企服务质量的持续提升。创新开展“沙龙式”营商环境大家谈、“阅卷式”营商环境大家评、“亮屏式”营商环境承诺办、“现场式”企呼政应即时办、“点穴式”营商环境大察访等活动，在优化营商环境上实现新突破。采取明察、暗访相结合的方式，对政策落地、营商服务、群众满意度等工作开展大督查，坚决纠正上有政策、下有对策，有令不行、有禁不止等形式主义官僚主义问题，坚决查处并曝光一批吃拿卡要、优亲厚友、以权谋私的典型案例，彻底消除营商环境中存在的隐形障碍和潜规则。坚持首问负责、一盯到底，马上就办、事不过二，对于企业和群众提出的请求事项，首问责任单位及首问人应该即时办理，确需转办的，只能转办一次，接收单位不得再次转办，确保各类诉求件件有着落、事事有回音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楷体_GB2312" w:eastAsia="楷体_GB2312"/>
        </w:rPr>
        <w:t>（六）强化担当作为。</w:t>
      </w:r>
      <w:r>
        <w:rPr>
          <w:rFonts w:hint="eastAsia" w:ascii="仿宋_GB2312" w:eastAsia="仿宋_GB2312"/>
        </w:rPr>
        <w:t>深化开展联系服务群众大走访活动，常态化开展“优秀干部”选树宣传工作。坚持摒弃避责思维，着力解决推诿扯皮、矛盾上交、责任“甩锅”等问题，建立健全干部问责机制，明确问责情形、程序步骤、后续教育等，形成常态化机制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（七）强化一线落实。</w:t>
      </w:r>
      <w:r>
        <w:rPr>
          <w:rFonts w:hint="eastAsia" w:ascii="仿宋_GB2312" w:eastAsia="仿宋_GB2312"/>
        </w:rPr>
        <w:t>全体领导干部采取“四不两直”方式，主动到任务重、困难多、压力大的一线现场办公、解决难题。主要领导带头落实帮包制度，每年深入</w:t>
      </w:r>
      <w:r>
        <w:rPr>
          <w:rFonts w:hint="eastAsia" w:ascii="仿宋_GB2312" w:hAnsi="仿宋_GB2312" w:eastAsia="仿宋_GB2312" w:cs="仿宋_GB2312"/>
        </w:rPr>
        <w:t>一线不少于70天</w:t>
      </w:r>
      <w:r>
        <w:rPr>
          <w:rFonts w:hint="eastAsia" w:ascii="仿宋_GB2312" w:eastAsia="仿宋_GB2312"/>
        </w:rPr>
        <w:t>。建立领导干部帮包项目、机关干部包村机制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eastAsia="仿宋_GB2312"/>
        </w:rPr>
        <w:t>每个月至少拿出7天时间下沉项目现场、村级服务，面对面帮助解决难题、研究措施、推动工作。深化专班专员推进机制，围绕重大事项、重点项目成立工作专班，围绕项目建设、为企服务等事项推行专员制，确保工作有序推进、早见成效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（八）强化规范管理。</w:t>
      </w:r>
      <w:r>
        <w:rPr>
          <w:rFonts w:hint="eastAsia" w:ascii="仿宋_GB2312" w:eastAsia="仿宋_GB2312"/>
        </w:rPr>
        <w:t>严格执行年度督查检查考核计划，落实审批备案制度，对内容相似、时间相近的督查检查考核事项，一律采取组团方式开展。除党委、政府统一部署外，不得开展全覆盖的实地督查，坚持以暗访、抽查为主，抽查对象不超过单位总数的1/3。工作部署安排后，原则上1个月内不开展督查检查，给部门、村级留出消化吸收、组织落实的时间。凡党中央、国务院未规定或未经省委、省政府批准，一律不得设置“一票否决”事项。实行差异化人均化考核，在全面考核的基础上，建立“一票肯优”“一票否优”机制，对围绕核心工作做出突出贡献的部门、村级直接定为优秀，工作不担当不作为甚至出现重大失误等情况的不得确定为优秀等次。构建更加科学合理的考核奖分配方式，以实绩为标准，不搞平衡照顾。部门、村级考核优秀的，建立干部负面清单，让10%-20%表现一般的干部评不上优秀；部门、村级考核一般的，建立干部正向激励清单，让10%-20%工作突出的干部评上优秀，切实营造担当作为、干事创业的浓厚氛围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四、组织领导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（一）严格责任落实。</w:t>
      </w:r>
      <w:r>
        <w:rPr>
          <w:rFonts w:hint="eastAsia" w:ascii="仿宋_GB2312" w:eastAsia="仿宋_GB2312"/>
        </w:rPr>
        <w:t>各党总支、党支部要结合工作职责，抓紧研究部署，细化工作方案，精心组织实施。党组织主要负责同志是第一责任人，要亲自抓、负总责，加强统筹协调谋划。镇组织人事办公室牵头全镇加强思想能力作风建设工作，并组织开展“五比五看”活动，盯紧靠上、督促落实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（二）注重典型引导。</w:t>
      </w:r>
      <w:r>
        <w:rPr>
          <w:rFonts w:hint="eastAsia" w:ascii="仿宋_GB2312" w:eastAsia="仿宋_GB2312"/>
        </w:rPr>
        <w:t>镇宣传文化旅游办公室要广泛宣传“五比五看”活动中涌现出来的先进典型，总结推广好经验、好做法，加强学习研讨，营造浓厚氛围。对工作推进不力的，予以通报批评；对造成恶劣影响的，严肃追责问责。</w:t>
      </w:r>
    </w:p>
    <w:p>
      <w:pPr>
        <w:pStyle w:val="7"/>
        <w:overflowPunct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</w:rPr>
      </w:pPr>
      <w:r>
        <w:rPr>
          <w:rFonts w:hint="eastAsia" w:ascii="楷体_GB2312" w:eastAsia="楷体_GB2312"/>
        </w:rPr>
        <w:t>（三）加强督导考核。</w:t>
      </w:r>
      <w:r>
        <w:rPr>
          <w:rFonts w:hint="eastAsia" w:ascii="仿宋_GB2312" w:eastAsia="仿宋_GB2312"/>
        </w:rPr>
        <w:t>把开展“五比五看”活动提升干部思想能力作风情况列入民主生活会、组织生活会内容，作为全面从严治党主体责任落实情况检查的重要内容，纳入督查检查年度计划，持续跟踪问效，推动真落地、见实效。将平时考核结果与干部日常管理挂钩，强化动态管理，及时发现问题，督促被考核对象弥补不足、改进工作。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</w:rPr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92032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GMwOWY2ZGUyM2E2ODdiMTIyNGI5NzFmZDFjMWMifQ=="/>
  </w:docVars>
  <w:rsids>
    <w:rsidRoot w:val="6E2D638E"/>
    <w:rsid w:val="00A67891"/>
    <w:rsid w:val="00A7625A"/>
    <w:rsid w:val="00AF4206"/>
    <w:rsid w:val="00D8440D"/>
    <w:rsid w:val="2E823302"/>
    <w:rsid w:val="31C74D29"/>
    <w:rsid w:val="331D184C"/>
    <w:rsid w:val="488D2C9A"/>
    <w:rsid w:val="5FF78240"/>
    <w:rsid w:val="6BFE88FD"/>
    <w:rsid w:val="6E2D638E"/>
    <w:rsid w:val="72712359"/>
    <w:rsid w:val="72DC5FBA"/>
    <w:rsid w:val="DFBDE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1|1"/>
    <w:basedOn w:val="1"/>
    <w:qFormat/>
    <w:uiPriority w:val="0"/>
    <w:pPr>
      <w:spacing w:before="100" w:after="100" w:afterAutospacing="1"/>
      <w:jc w:val="center"/>
      <w:outlineLvl w:val="0"/>
    </w:pPr>
    <w:rPr>
      <w:rFonts w:ascii="宋体" w:hAnsi="宋体" w:cs="宋体"/>
      <w:color w:val="000000"/>
      <w:kern w:val="0"/>
      <w:sz w:val="42"/>
      <w:szCs w:val="42"/>
    </w:rPr>
  </w:style>
  <w:style w:type="paragraph" w:customStyle="1" w:styleId="7">
    <w:name w:val="Body text|1"/>
    <w:basedOn w:val="1"/>
    <w:qFormat/>
    <w:uiPriority w:val="0"/>
    <w:pPr>
      <w:spacing w:line="376" w:lineRule="auto"/>
      <w:ind w:firstLine="400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3850</Words>
  <Characters>3873</Characters>
  <Lines>28</Lines>
  <Paragraphs>8</Paragraphs>
  <TotalTime>14</TotalTime>
  <ScaleCrop>false</ScaleCrop>
  <LinksUpToDate>false</LinksUpToDate>
  <CharactersWithSpaces>3991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2022-11-21T12:43:00Z</dcterms:created>
  <dc:creator>Administrator</dc:creator>
  <cp:lastModifiedBy>user</cp:lastModifiedBy>
  <dcterms:modified xsi:type="dcterms:W3CDTF">2024-04-24T10:37:06Z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16A455C963224E2C9883A0D4F694BB9E_13</vt:lpwstr>
  </property>
</Properties>
</file>